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FF" w:rsidRDefault="00892769" w:rsidP="00892769">
      <w:pPr>
        <w:jc w:val="center"/>
        <w:rPr>
          <w:b/>
          <w:sz w:val="28"/>
          <w:szCs w:val="28"/>
          <w:u w:val="single"/>
        </w:rPr>
      </w:pPr>
      <w:r w:rsidRPr="00892769">
        <w:rPr>
          <w:b/>
          <w:sz w:val="28"/>
          <w:szCs w:val="28"/>
          <w:u w:val="single"/>
        </w:rPr>
        <w:t>Case Study – Just In Time Toyota</w:t>
      </w:r>
    </w:p>
    <w:p w:rsidR="00892769" w:rsidRDefault="00892769" w:rsidP="00892769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IE"/>
        </w:rPr>
        <w:drawing>
          <wp:inline distT="0" distB="0" distL="0" distR="0" wp14:anchorId="5B0F5B33" wp14:editId="17B3E966">
            <wp:extent cx="2194560" cy="1631289"/>
            <wp:effectExtent l="0" t="0" r="0" b="7620"/>
            <wp:docPr id="9" name="rg_hi" descr="http://t0.gstatic.com/images?q=tbn:ANd9GcQgIuNTfmXhMf7BFP1gLlr9-Ism4hMjvIkU0oFXuGzX13LgTZM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gIuNTfmXhMf7BFP1gLlr9-Ism4hMjvIkU0oFXuGzX13LgTZM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769">
        <w:rPr>
          <w:b/>
          <w:sz w:val="28"/>
          <w:szCs w:val="28"/>
        </w:rPr>
        <w:t xml:space="preserve">              </w:t>
      </w:r>
      <w:r w:rsidRPr="00892769">
        <w:rPr>
          <w:b/>
          <w:sz w:val="28"/>
          <w:szCs w:val="28"/>
        </w:rPr>
        <w:drawing>
          <wp:inline distT="0" distB="0" distL="0" distR="0" wp14:anchorId="739E569A" wp14:editId="1C6D4197">
            <wp:extent cx="3482035" cy="2845612"/>
            <wp:effectExtent l="0" t="0" r="4445" b="0"/>
            <wp:docPr id="10" name="Picture 10" descr="http://www.warehouseinc.ph/images/JITPla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rehouseinc.ph/images/JITPlann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47" cy="28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FF" w:rsidRDefault="00892769" w:rsidP="00B65AFF">
      <w:pPr>
        <w:rPr>
          <w:lang w:val="en"/>
        </w:rPr>
      </w:pPr>
      <w:r>
        <w:rPr>
          <w:lang w:val="en"/>
        </w:rPr>
        <w:t>F</w:t>
      </w:r>
      <w:r w:rsidR="00B65AFF" w:rsidRPr="00B65AFF">
        <w:rPr>
          <w:lang w:val="en"/>
        </w:rPr>
        <w:t xml:space="preserve">irst, of course, it taught the modern car industry how to make cars properly. Few had heard of the Toyota Production System (TPS) until three academics in the car industry study </w:t>
      </w:r>
      <w:proofErr w:type="spellStart"/>
      <w:r w:rsidR="00B65AFF" w:rsidRPr="00B65AFF">
        <w:rPr>
          <w:lang w:val="en"/>
        </w:rPr>
        <w:t>programme</w:t>
      </w:r>
      <w:proofErr w:type="spellEnd"/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run by Massachusetts Institute of Technology (MIT) wrote a book in 1991 called “The Machine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that Changed the World”. It described the principles and practices behind the “just-in-</w:t>
      </w:r>
      <w:proofErr w:type="spellStart"/>
      <w:r w:rsidR="00B65AFF" w:rsidRPr="00B65AFF">
        <w:rPr>
          <w:lang w:val="en"/>
        </w:rPr>
        <w:t>time”manufacturing</w:t>
      </w:r>
      <w:proofErr w:type="spellEnd"/>
      <w:r w:rsidR="00B65AFF" w:rsidRPr="00B65AFF">
        <w:rPr>
          <w:lang w:val="en"/>
        </w:rPr>
        <w:t xml:space="preserve"> system developed at Toyota by </w:t>
      </w:r>
      <w:proofErr w:type="spellStart"/>
      <w:r w:rsidR="00B65AFF" w:rsidRPr="00B65AFF">
        <w:rPr>
          <w:lang w:val="en"/>
        </w:rPr>
        <w:t>Taiichi</w:t>
      </w:r>
      <w:proofErr w:type="spellEnd"/>
      <w:r w:rsidR="00B65AFF" w:rsidRPr="00B65AFF">
        <w:rPr>
          <w:lang w:val="en"/>
        </w:rPr>
        <w:t xml:space="preserve"> </w:t>
      </w:r>
      <w:proofErr w:type="spellStart"/>
      <w:r w:rsidR="00B65AFF" w:rsidRPr="00B65AFF">
        <w:rPr>
          <w:lang w:val="en"/>
        </w:rPr>
        <w:t>Ohno</w:t>
      </w:r>
      <w:proofErr w:type="spellEnd"/>
      <w:r w:rsidR="00B65AFF" w:rsidRPr="00B65AFF">
        <w:rPr>
          <w:lang w:val="en"/>
        </w:rPr>
        <w:t>. He in turn had drawn inspiration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from W. Edwards Deming, an influential statistician and quality-control expert who had played a big part in developing the rapid-manufacturing processes used by America during the Second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World War. At the core of TPS is elimination of waste and absolute concentration on consistent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high quality by a process of continuous improvement (kaizen). The catchy just-in time aspect of bringing parts together just as they are needed on the line is only the clearest manifestation of the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relentless drive to eliminate mud waste) from the manufacturing process. The world's motor industry, and many other branches of manufacturing, rushed to embrace and adopt the principles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of TPS. Toyota's success starts with its brilliant production engineering, which puts quality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control in the hands of the line workers who have the power to stop the line or summon help the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moment something goes wrong. Walk into a Toyota factory in Japan or America, Derby in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Britain or Valentines in France and you will see the same visual displays telling you everything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that is going on. You will also hear the same jingles at the various work stations telling you a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model is being changed, an operation have been completed or a brief halt called. Everything is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minutely synchronized; the work goes at the same steady cadence of one car a minute rolling off the final assembly line. Each operation along the way takes that time. No one ushers and there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are cute slings and swiveling loaders to take the heavy lifting out of the work. But there is much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 xml:space="preserve">more to the soul of the Toyota machine than a dour, relentless pursuit of perfection in its car factories. Another triumph is the slick product-development process that can roll out new </w:t>
      </w:r>
      <w:proofErr w:type="spellStart"/>
      <w:r w:rsidR="00B65AFF" w:rsidRPr="00B65AFF">
        <w:rPr>
          <w:lang w:val="en"/>
        </w:rPr>
        <w:t>modelsin</w:t>
      </w:r>
      <w:proofErr w:type="spellEnd"/>
      <w:r w:rsidR="00B65AFF" w:rsidRPr="00B65AFF">
        <w:rPr>
          <w:lang w:val="en"/>
        </w:rPr>
        <w:t xml:space="preserve"> barely two years. As rival Carlos </w:t>
      </w:r>
      <w:proofErr w:type="spellStart"/>
      <w:r w:rsidR="00B65AFF" w:rsidRPr="00B65AFF">
        <w:rPr>
          <w:lang w:val="en"/>
        </w:rPr>
        <w:t>Ghosn</w:t>
      </w:r>
      <w:proofErr w:type="spellEnd"/>
      <w:r w:rsidR="00B65AFF" w:rsidRPr="00B65AFF">
        <w:rPr>
          <w:lang w:val="en"/>
        </w:rPr>
        <w:t>, chief executive of Nissan, notes in his book “Shift”(about how he turned around the weakest of Japan's big three), as soon as Toyota bosses spot a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gap in the market or a smart new product from a rival, they swiftly move in with their own</w:t>
      </w:r>
      <w:r w:rsidR="00B65AFF">
        <w:rPr>
          <w:lang w:val="en"/>
        </w:rPr>
        <w:t xml:space="preserve"> </w:t>
      </w:r>
      <w:r w:rsidR="00B65AFF" w:rsidRPr="00B65AFF">
        <w:rPr>
          <w:lang w:val="en"/>
        </w:rPr>
        <w:t>version.</w:t>
      </w:r>
    </w:p>
    <w:p w:rsidR="00B65AFF" w:rsidRDefault="00B65AFF" w:rsidP="00B65AFF">
      <w:pPr>
        <w:rPr>
          <w:lang w:val="en"/>
        </w:rPr>
      </w:pPr>
      <w:r w:rsidRPr="00B65AFF">
        <w:rPr>
          <w:lang w:val="en"/>
        </w:rPr>
        <w:t xml:space="preserve">Many firms have tried to install the Toyota Production system TPS. They set up the </w:t>
      </w:r>
      <w:proofErr w:type="spellStart"/>
      <w:r w:rsidRPr="00B65AFF">
        <w:rPr>
          <w:lang w:val="en"/>
        </w:rPr>
        <w:t>Kanban</w:t>
      </w:r>
      <w:proofErr w:type="spellEnd"/>
      <w:r>
        <w:rPr>
          <w:lang w:val="en"/>
        </w:rPr>
        <w:t xml:space="preserve"> </w:t>
      </w:r>
      <w:r w:rsidRPr="00B65AFF">
        <w:rPr>
          <w:lang w:val="en"/>
        </w:rPr>
        <w:t>system, which is a tool for managing the flow and production of materials in a Toyota-</w:t>
      </w:r>
      <w:proofErr w:type="spellStart"/>
      <w:r w:rsidRPr="00B65AFF">
        <w:rPr>
          <w:lang w:val="en"/>
        </w:rPr>
        <w:t>style“pull</w:t>
      </w:r>
      <w:proofErr w:type="spellEnd"/>
      <w:r w:rsidRPr="00B65AFF">
        <w:rPr>
          <w:lang w:val="en"/>
        </w:rPr>
        <w:t>” production system. They plug in the and</w:t>
      </w:r>
      <w:r>
        <w:rPr>
          <w:lang w:val="en"/>
        </w:rPr>
        <w:t xml:space="preserve"> </w:t>
      </w:r>
      <w:r w:rsidRPr="00B65AFF">
        <w:rPr>
          <w:lang w:val="en"/>
        </w:rPr>
        <w:t>on, which is a visual control device in a production area that alerts workers to defects, equipment abnormalities or other problems using</w:t>
      </w:r>
      <w:r>
        <w:rPr>
          <w:lang w:val="en"/>
        </w:rPr>
        <w:t xml:space="preserve"> </w:t>
      </w:r>
      <w:r w:rsidRPr="00B65AFF">
        <w:rPr>
          <w:lang w:val="en"/>
        </w:rPr>
        <w:t>signals such as lights, audible alarms, etc. Finally, with all these devices the workplace looks like</w:t>
      </w:r>
      <w:r>
        <w:rPr>
          <w:lang w:val="en"/>
        </w:rPr>
        <w:t xml:space="preserve"> </w:t>
      </w:r>
      <w:r w:rsidRPr="00B65AFF">
        <w:rPr>
          <w:lang w:val="en"/>
        </w:rPr>
        <w:t>a Toyota plant. Yet over time the workplace reverts to operating like it did before. And this is</w:t>
      </w:r>
      <w:r>
        <w:rPr>
          <w:lang w:val="en"/>
        </w:rPr>
        <w:t xml:space="preserve"> </w:t>
      </w:r>
      <w:r w:rsidRPr="00B65AFF">
        <w:rPr>
          <w:lang w:val="en"/>
        </w:rPr>
        <w:t xml:space="preserve">exactly what many Western organizations have experienced. With the </w:t>
      </w:r>
      <w:proofErr w:type="spellStart"/>
      <w:r w:rsidRPr="00B65AFF">
        <w:rPr>
          <w:lang w:val="en"/>
        </w:rPr>
        <w:t>set up</w:t>
      </w:r>
      <w:proofErr w:type="spellEnd"/>
      <w:r w:rsidRPr="00B65AFF">
        <w:rPr>
          <w:lang w:val="en"/>
        </w:rPr>
        <w:t xml:space="preserve"> of TPS, the real</w:t>
      </w:r>
      <w:r>
        <w:rPr>
          <w:lang w:val="en"/>
        </w:rPr>
        <w:t xml:space="preserve"> </w:t>
      </w:r>
      <w:r w:rsidRPr="00B65AFF">
        <w:rPr>
          <w:lang w:val="en"/>
        </w:rPr>
        <w:t>work of implementing TPS has just begun. In the Toyota Way, it’s the people who bring the</w:t>
      </w:r>
      <w:r>
        <w:rPr>
          <w:lang w:val="en"/>
        </w:rPr>
        <w:t xml:space="preserve"> </w:t>
      </w:r>
      <w:r w:rsidRPr="00B65AFF">
        <w:rPr>
          <w:lang w:val="en"/>
        </w:rPr>
        <w:t>system to life by working, communicating, resolving issues and growing together. The Toyota</w:t>
      </w:r>
      <w:r>
        <w:rPr>
          <w:lang w:val="en"/>
        </w:rPr>
        <w:t xml:space="preserve"> </w:t>
      </w:r>
      <w:r w:rsidRPr="00B65AFF">
        <w:rPr>
          <w:lang w:val="en"/>
        </w:rPr>
        <w:t>Way encourages, supports and in fact demands employee involvement. The Toyota Way is much</w:t>
      </w:r>
      <w:r>
        <w:rPr>
          <w:lang w:val="en"/>
        </w:rPr>
        <w:t xml:space="preserve"> </w:t>
      </w:r>
      <w:r w:rsidRPr="00B65AFF">
        <w:rPr>
          <w:lang w:val="en"/>
        </w:rPr>
        <w:t xml:space="preserve">more than a set of improvement and efficiency techniques. It’s a culture depending on worker attitude to reduce inventory, identify hidden problems and to fix them with a sense of urgency, purpose and team work. The </w:t>
      </w:r>
      <w:r w:rsidRPr="00B65AFF">
        <w:rPr>
          <w:lang w:val="en"/>
        </w:rPr>
        <w:lastRenderedPageBreak/>
        <w:t>Toyota Production System can be copied, the Toyota Way cannot.</w:t>
      </w:r>
      <w:r>
        <w:rPr>
          <w:lang w:val="en"/>
        </w:rPr>
        <w:t xml:space="preserve"> </w:t>
      </w:r>
      <w:r w:rsidRPr="00B65AFF">
        <w:rPr>
          <w:lang w:val="en"/>
        </w:rPr>
        <w:t>It has to be built, maintained and refined over decades.</w:t>
      </w:r>
    </w:p>
    <w:p w:rsidR="00B65AFF" w:rsidRPr="00B65AFF" w:rsidRDefault="00B65AFF" w:rsidP="00B65AFF">
      <w:pPr>
        <w:rPr>
          <w:lang w:val="en"/>
        </w:rPr>
      </w:pPr>
      <w:r w:rsidRPr="00B65AFF">
        <w:rPr>
          <w:b/>
          <w:bCs/>
          <w:lang w:val="en"/>
        </w:rPr>
        <w:t>Methods Used In Controlling Waste</w:t>
      </w:r>
    </w:p>
    <w:p w:rsidR="00B65AFF" w:rsidRPr="00B65AFF" w:rsidRDefault="00B65AFF" w:rsidP="00B65AFF">
      <w:pPr>
        <w:rPr>
          <w:lang w:val="en"/>
        </w:rPr>
      </w:pPr>
      <w:r w:rsidRPr="00B65AFF">
        <w:rPr>
          <w:lang w:val="en"/>
        </w:rPr>
        <w:t>The purpose of TPS is to minimize time spent on non-value adding activities by positioning the</w:t>
      </w:r>
      <w:r w:rsidR="00892769">
        <w:rPr>
          <w:lang w:val="en"/>
        </w:rPr>
        <w:t xml:space="preserve"> </w:t>
      </w:r>
      <w:r w:rsidRPr="00B65AFF">
        <w:rPr>
          <w:lang w:val="en"/>
        </w:rPr>
        <w:t>materials and tools as close as possible to the point of assembly. The major types of non-value</w:t>
      </w:r>
      <w:r w:rsidR="00892769">
        <w:rPr>
          <w:lang w:val="en"/>
        </w:rPr>
        <w:t xml:space="preserve"> </w:t>
      </w:r>
      <w:r w:rsidRPr="00B65AFF">
        <w:rPr>
          <w:lang w:val="en"/>
        </w:rPr>
        <w:t>adding waste in business or production process are overproduction, waiting or time on hand,</w:t>
      </w:r>
      <w:r w:rsidR="00892769">
        <w:rPr>
          <w:lang w:val="en"/>
        </w:rPr>
        <w:t xml:space="preserve"> </w:t>
      </w:r>
      <w:r w:rsidRPr="00B65AFF">
        <w:rPr>
          <w:lang w:val="en"/>
        </w:rPr>
        <w:t>unnecessary transport or conveyance, over processing or incorrect processing, excess inventory,</w:t>
      </w:r>
      <w:r w:rsidR="00892769">
        <w:rPr>
          <w:lang w:val="en"/>
        </w:rPr>
        <w:t xml:space="preserve"> </w:t>
      </w:r>
      <w:r w:rsidRPr="00B65AFF">
        <w:rPr>
          <w:lang w:val="en"/>
        </w:rPr>
        <w:t>unnecessary movement, defects and unused employee creativity. The driving force behind the</w:t>
      </w:r>
      <w:r w:rsidR="00892769">
        <w:rPr>
          <w:lang w:val="en"/>
        </w:rPr>
        <w:t xml:space="preserve"> </w:t>
      </w:r>
      <w:r w:rsidRPr="00B65AFF">
        <w:rPr>
          <w:lang w:val="en"/>
        </w:rPr>
        <w:t xml:space="preserve">Japanese system of production is eliminating waste, thereby maximizing process efficiency </w:t>
      </w:r>
      <w:proofErr w:type="spellStart"/>
      <w:r w:rsidRPr="00B65AFF">
        <w:rPr>
          <w:lang w:val="en"/>
        </w:rPr>
        <w:t>andthe</w:t>
      </w:r>
      <w:proofErr w:type="spellEnd"/>
      <w:r w:rsidRPr="00B65AFF">
        <w:rPr>
          <w:lang w:val="en"/>
        </w:rPr>
        <w:t xml:space="preserve"> returns on resources. A wide number of principles and practices can be employed to achieve</w:t>
      </w:r>
      <w:r w:rsidR="00892769">
        <w:rPr>
          <w:lang w:val="en"/>
        </w:rPr>
        <w:t xml:space="preserve"> </w:t>
      </w:r>
      <w:r w:rsidRPr="00B65AFF">
        <w:rPr>
          <w:lang w:val="en"/>
        </w:rPr>
        <w:t>this goal. As Shingo once noted, people instinctively know to eliminate waste once it is</w:t>
      </w:r>
      <w:r w:rsidR="00892769">
        <w:rPr>
          <w:lang w:val="en"/>
        </w:rPr>
        <w:t xml:space="preserve"> </w:t>
      </w:r>
      <w:r w:rsidRPr="00B65AFF">
        <w:rPr>
          <w:lang w:val="en"/>
        </w:rPr>
        <w:t>identified as such, so the task of reducing waste often centers first around identifying</w:t>
      </w:r>
      <w:r w:rsidR="00892769">
        <w:rPr>
          <w:lang w:val="en"/>
        </w:rPr>
        <w:t xml:space="preserve"> </w:t>
      </w:r>
      <w:r w:rsidRPr="00B65AFF">
        <w:rPr>
          <w:lang w:val="en"/>
        </w:rPr>
        <w:t>unnecessary uses of human, capital, or physical resources. After waste is targeted, new processes</w:t>
      </w:r>
      <w:r w:rsidR="00892769">
        <w:rPr>
          <w:lang w:val="en"/>
        </w:rPr>
        <w:t xml:space="preserve"> </w:t>
      </w:r>
      <w:r w:rsidRPr="00B65AFF">
        <w:rPr>
          <w:lang w:val="en"/>
        </w:rPr>
        <w:t>or practices can be devised to deal with it.</w:t>
      </w:r>
    </w:p>
    <w:p w:rsidR="00B65AFF" w:rsidRDefault="00B65AFF" w:rsidP="00B65AFF">
      <w:pPr>
        <w:pStyle w:val="NoSpacing"/>
        <w:rPr>
          <w:b/>
          <w:u w:val="single"/>
          <w:lang w:val="en"/>
        </w:rPr>
      </w:pPr>
    </w:p>
    <w:p w:rsidR="00B65AFF" w:rsidRPr="00B65AFF" w:rsidRDefault="00B65AFF" w:rsidP="00B65AFF">
      <w:pPr>
        <w:pStyle w:val="NoSpacing"/>
        <w:rPr>
          <w:b/>
          <w:u w:val="single"/>
          <w:lang w:val="en"/>
        </w:rPr>
      </w:pPr>
      <w:r w:rsidRPr="00B65AFF">
        <w:rPr>
          <w:b/>
          <w:u w:val="single"/>
          <w:lang w:val="en"/>
        </w:rPr>
        <w:t>Just-In-Time (</w:t>
      </w:r>
      <w:proofErr w:type="spellStart"/>
      <w:r w:rsidRPr="00B65AFF">
        <w:rPr>
          <w:b/>
          <w:u w:val="single"/>
          <w:lang w:val="en"/>
        </w:rPr>
        <w:t>Jit</w:t>
      </w:r>
      <w:proofErr w:type="spellEnd"/>
      <w:r w:rsidRPr="00B65AFF">
        <w:rPr>
          <w:b/>
          <w:u w:val="single"/>
          <w:lang w:val="en"/>
        </w:rPr>
        <w:t>)</w:t>
      </w:r>
    </w:p>
    <w:p w:rsidR="00B65AFF" w:rsidRDefault="00B65AFF" w:rsidP="00B65AFF">
      <w:pPr>
        <w:pStyle w:val="NoSpacing"/>
        <w:rPr>
          <w:lang w:val="en"/>
        </w:rPr>
      </w:pPr>
      <w:proofErr w:type="gramStart"/>
      <w:r w:rsidRPr="00B65AFF">
        <w:rPr>
          <w:lang w:val="en"/>
        </w:rPr>
        <w:t>Just-in-time (JIT) production.</w:t>
      </w:r>
      <w:proofErr w:type="gramEnd"/>
      <w:r w:rsidRPr="00B65AFF">
        <w:rPr>
          <w:lang w:val="en"/>
        </w:rPr>
        <w:t xml:space="preserve"> The pioneers of these method</w:t>
      </w:r>
      <w:r>
        <w:rPr>
          <w:lang w:val="en"/>
        </w:rPr>
        <w:t xml:space="preserve">s </w:t>
      </w:r>
      <w:r w:rsidRPr="00B65AFF">
        <w:rPr>
          <w:lang w:val="en"/>
        </w:rPr>
        <w:t xml:space="preserve">were </w:t>
      </w:r>
      <w:proofErr w:type="spellStart"/>
      <w:r w:rsidRPr="00B65AFF">
        <w:rPr>
          <w:lang w:val="en"/>
        </w:rPr>
        <w:t>Taiichi</w:t>
      </w:r>
      <w:proofErr w:type="spellEnd"/>
      <w:r w:rsidRPr="00B65AFF">
        <w:rPr>
          <w:lang w:val="en"/>
        </w:rPr>
        <w:t xml:space="preserve"> </w:t>
      </w:r>
      <w:proofErr w:type="spellStart"/>
      <w:r w:rsidRPr="00B65AFF">
        <w:rPr>
          <w:lang w:val="en"/>
        </w:rPr>
        <w:t>Ohno</w:t>
      </w:r>
      <w:proofErr w:type="spellEnd"/>
      <w:r w:rsidRPr="00B65AFF">
        <w:rPr>
          <w:lang w:val="en"/>
        </w:rPr>
        <w:t>, a former Toyota executive, and Shigeo Shingo, an eminent engineer and</w:t>
      </w:r>
      <w:r>
        <w:rPr>
          <w:lang w:val="en"/>
        </w:rPr>
        <w:t xml:space="preserve"> </w:t>
      </w:r>
      <w:r w:rsidRPr="00B65AFF">
        <w:rPr>
          <w:lang w:val="en"/>
        </w:rPr>
        <w:t>consultant. In his 1989 book The Study of the Toyota Production System from an Industrial</w:t>
      </w:r>
      <w:r>
        <w:rPr>
          <w:lang w:val="en"/>
        </w:rPr>
        <w:t xml:space="preserve"> </w:t>
      </w:r>
      <w:r w:rsidRPr="00B65AFF">
        <w:rPr>
          <w:lang w:val="en"/>
        </w:rPr>
        <w:t>Engineering Perspective, Shingo identified these basic features of TPS:</w:t>
      </w:r>
    </w:p>
    <w:p w:rsidR="00B65AFF" w:rsidRDefault="00B65AFF" w:rsidP="00B65AFF">
      <w:pPr>
        <w:pStyle w:val="NoSpacing"/>
        <w:rPr>
          <w:lang w:val="en"/>
        </w:rPr>
      </w:pPr>
      <w:r w:rsidRPr="00B65AFF">
        <w:rPr>
          <w:lang w:val="en"/>
        </w:rPr>
        <w:t>1.</w:t>
      </w:r>
      <w:r>
        <w:rPr>
          <w:lang w:val="en"/>
        </w:rPr>
        <w:tab/>
      </w:r>
      <w:r w:rsidRPr="00B65AFF">
        <w:rPr>
          <w:lang w:val="en"/>
        </w:rPr>
        <w:t>It achieves cost reductions by eliminating waste, be it staff time, materials, or other resources.</w:t>
      </w:r>
    </w:p>
    <w:p w:rsidR="00B65AFF" w:rsidRPr="00B65AFF" w:rsidRDefault="00B65AFF" w:rsidP="00B65AFF">
      <w:pPr>
        <w:pStyle w:val="NoSpacing"/>
        <w:rPr>
          <w:lang w:val="en"/>
        </w:rPr>
      </w:pPr>
      <w:r w:rsidRPr="00B65AFF">
        <w:rPr>
          <w:lang w:val="en"/>
        </w:rPr>
        <w:t>2.</w:t>
      </w:r>
      <w:r>
        <w:rPr>
          <w:lang w:val="en"/>
        </w:rPr>
        <w:tab/>
      </w:r>
      <w:r w:rsidRPr="00B65AFF">
        <w:rPr>
          <w:lang w:val="en"/>
        </w:rPr>
        <w:t>It reduces the likelihood of overproduction by maintaining low inventories ("</w:t>
      </w:r>
      <w:proofErr w:type="spellStart"/>
      <w:r w:rsidRPr="00B65AFF">
        <w:rPr>
          <w:lang w:val="en"/>
        </w:rPr>
        <w:t>nonstock</w:t>
      </w:r>
      <w:proofErr w:type="spellEnd"/>
      <w:r w:rsidRPr="00B65AFF">
        <w:rPr>
          <w:lang w:val="en"/>
        </w:rPr>
        <w:t>"</w:t>
      </w:r>
      <w:proofErr w:type="gramStart"/>
      <w:r w:rsidRPr="00B65AFF">
        <w:rPr>
          <w:lang w:val="en"/>
        </w:rPr>
        <w:t>)and</w:t>
      </w:r>
      <w:proofErr w:type="gramEnd"/>
      <w:r w:rsidRPr="00B65AFF">
        <w:rPr>
          <w:lang w:val="en"/>
        </w:rPr>
        <w:t xml:space="preserve"> keeps labor costs low by using minimal manpower.</w:t>
      </w:r>
    </w:p>
    <w:p w:rsidR="00B65AFF" w:rsidRDefault="00B65AFF" w:rsidP="00B65AFF">
      <w:pPr>
        <w:pStyle w:val="NoSpacing"/>
        <w:rPr>
          <w:lang w:val="en"/>
        </w:rPr>
      </w:pPr>
      <w:r>
        <w:rPr>
          <w:lang w:val="en"/>
        </w:rPr>
        <w:t>3</w:t>
      </w:r>
      <w:r w:rsidRPr="00B65AFF">
        <w:rPr>
          <w:lang w:val="en"/>
        </w:rPr>
        <w:t>.</w:t>
      </w:r>
      <w:r>
        <w:rPr>
          <w:lang w:val="en"/>
        </w:rPr>
        <w:tab/>
      </w:r>
      <w:r w:rsidRPr="00B65AFF">
        <w:rPr>
          <w:lang w:val="en"/>
        </w:rPr>
        <w:t>It reduces production cycle time drastically with innovations like the Single-</w:t>
      </w:r>
      <w:proofErr w:type="spellStart"/>
      <w:r w:rsidRPr="00B65AFF">
        <w:rPr>
          <w:lang w:val="en"/>
        </w:rPr>
        <w:t>MinuteExchange</w:t>
      </w:r>
      <w:proofErr w:type="spellEnd"/>
      <w:r w:rsidRPr="00B65AFF">
        <w:rPr>
          <w:lang w:val="en"/>
        </w:rPr>
        <w:t xml:space="preserve"> of Die (SMED) system, which cuts downtime and enables small-lot production.</w:t>
      </w:r>
    </w:p>
    <w:p w:rsidR="00B65AFF" w:rsidRPr="00B65AFF" w:rsidRDefault="00B65AFF" w:rsidP="00B65AFF">
      <w:pPr>
        <w:pStyle w:val="NoSpacing"/>
        <w:rPr>
          <w:lang w:val="en"/>
        </w:rPr>
      </w:pPr>
      <w:r w:rsidRPr="00B65AFF">
        <w:rPr>
          <w:lang w:val="en"/>
        </w:rPr>
        <w:t>4.</w:t>
      </w:r>
      <w:r>
        <w:rPr>
          <w:lang w:val="en"/>
        </w:rPr>
        <w:tab/>
      </w:r>
      <w:r w:rsidRPr="00B65AFF">
        <w:rPr>
          <w:lang w:val="en"/>
        </w:rPr>
        <w:t>It emphasizes that product orders should guide production decisions and processes, a practice known as order-based production.</w:t>
      </w:r>
    </w:p>
    <w:p w:rsidR="00892769" w:rsidRDefault="00892769" w:rsidP="00B65AFF">
      <w:pPr>
        <w:rPr>
          <w:b/>
          <w:bCs/>
          <w:lang w:val="en"/>
        </w:rPr>
      </w:pPr>
    </w:p>
    <w:p w:rsidR="00B65AFF" w:rsidRPr="00B65AFF" w:rsidRDefault="00B65AFF" w:rsidP="00B65AFF">
      <w:pPr>
        <w:rPr>
          <w:lang w:val="en"/>
        </w:rPr>
      </w:pPr>
      <w:r w:rsidRPr="00B65AFF">
        <w:rPr>
          <w:b/>
          <w:bCs/>
          <w:lang w:val="en"/>
        </w:rPr>
        <w:t>Process Improvement</w:t>
      </w:r>
    </w:p>
    <w:p w:rsidR="00B65AFF" w:rsidRPr="00B65AFF" w:rsidRDefault="00B65AFF" w:rsidP="00B65AFF">
      <w:pPr>
        <w:rPr>
          <w:lang w:val="en"/>
        </w:rPr>
      </w:pPr>
      <w:r w:rsidRPr="00B65AFF">
        <w:rPr>
          <w:lang w:val="en"/>
        </w:rPr>
        <w:t xml:space="preserve">An important aspect of eliminating waste is designing efficiency into production processes </w:t>
      </w:r>
      <w:proofErr w:type="spellStart"/>
      <w:r w:rsidRPr="00B65AFF">
        <w:rPr>
          <w:lang w:val="en"/>
        </w:rPr>
        <w:t>andmethods</w:t>
      </w:r>
      <w:proofErr w:type="spellEnd"/>
      <w:r w:rsidRPr="00B65AFF">
        <w:rPr>
          <w:lang w:val="en"/>
        </w:rPr>
        <w:t xml:space="preserve">. For example, in the Toyota system heavy emphasis was placed on lowering the </w:t>
      </w:r>
      <w:proofErr w:type="spellStart"/>
      <w:r w:rsidRPr="00B65AFF">
        <w:rPr>
          <w:lang w:val="en"/>
        </w:rPr>
        <w:t>timeand</w:t>
      </w:r>
      <w:proofErr w:type="spellEnd"/>
      <w:r w:rsidRPr="00B65AFF">
        <w:rPr>
          <w:lang w:val="en"/>
        </w:rPr>
        <w:t xml:space="preserve"> complexity required to change a die in a manufacturing process. A time-consuming die-changing process is wasteful in two ways. First, while it is happening production is often at </w:t>
      </w:r>
      <w:proofErr w:type="spellStart"/>
      <w:r w:rsidRPr="00B65AFF">
        <w:rPr>
          <w:lang w:val="en"/>
        </w:rPr>
        <w:t>astandstill</w:t>
      </w:r>
      <w:proofErr w:type="spellEnd"/>
      <w:r w:rsidRPr="00B65AFF">
        <w:rPr>
          <w:lang w:val="en"/>
        </w:rPr>
        <w:t>, increasing cycle times and all the costs associated with longer cycle times. (</w:t>
      </w:r>
      <w:proofErr w:type="spellStart"/>
      <w:r w:rsidRPr="00B65AFF">
        <w:rPr>
          <w:lang w:val="en"/>
        </w:rPr>
        <w:t>However</w:t>
      </w:r>
      <w:proofErr w:type="gramStart"/>
      <w:r w:rsidRPr="00B65AFF">
        <w:rPr>
          <w:lang w:val="en"/>
        </w:rPr>
        <w:t>,it</w:t>
      </w:r>
      <w:proofErr w:type="spellEnd"/>
      <w:proofErr w:type="gramEnd"/>
      <w:r w:rsidRPr="00B65AFF">
        <w:rPr>
          <w:lang w:val="en"/>
        </w:rPr>
        <w:t xml:space="preserve"> is important to note that idle time for individual machines in a system is not always viewed </w:t>
      </w:r>
      <w:proofErr w:type="spellStart"/>
      <w:r w:rsidRPr="00B65AFF">
        <w:rPr>
          <w:lang w:val="en"/>
        </w:rPr>
        <w:t>aswasteful</w:t>
      </w:r>
      <w:proofErr w:type="spellEnd"/>
      <w:r w:rsidRPr="00B65AFF">
        <w:rPr>
          <w:lang w:val="en"/>
        </w:rPr>
        <w:t xml:space="preserve"> under the TPS philosophy.) Second, workers' time and effort are spent on activities </w:t>
      </w:r>
      <w:proofErr w:type="spellStart"/>
      <w:r w:rsidRPr="00B65AFF">
        <w:rPr>
          <w:lang w:val="en"/>
        </w:rPr>
        <w:t>thataren't</w:t>
      </w:r>
      <w:proofErr w:type="spellEnd"/>
      <w:r w:rsidRPr="00B65AFF">
        <w:rPr>
          <w:lang w:val="en"/>
        </w:rPr>
        <w:t xml:space="preserve"> directly related to production (i.e., no value is being added by changing a die). As a </w:t>
      </w:r>
      <w:proofErr w:type="spellStart"/>
      <w:r w:rsidRPr="00B65AFF">
        <w:rPr>
          <w:lang w:val="en"/>
        </w:rPr>
        <w:t>resultof</w:t>
      </w:r>
      <w:proofErr w:type="spellEnd"/>
      <w:r w:rsidRPr="00B65AFF">
        <w:rPr>
          <w:lang w:val="en"/>
        </w:rPr>
        <w:t xml:space="preserve"> such concerns, the push at Toyota was to reduce significantly the time it took to change dies.</w:t>
      </w:r>
    </w:p>
    <w:p w:rsidR="00B65AFF" w:rsidRPr="00B65AFF" w:rsidRDefault="00B65AFF" w:rsidP="00B65AFF">
      <w:pPr>
        <w:rPr>
          <w:lang w:val="en"/>
        </w:rPr>
      </w:pPr>
      <w:r w:rsidRPr="00B65AFF">
        <w:rPr>
          <w:b/>
          <w:bCs/>
          <w:lang w:val="en"/>
        </w:rPr>
        <w:t>VALUE ADDED</w:t>
      </w:r>
    </w:p>
    <w:p w:rsidR="00B65AFF" w:rsidRPr="00B65AFF" w:rsidRDefault="00B65AFF" w:rsidP="00B65AFF">
      <w:pPr>
        <w:rPr>
          <w:lang w:val="en"/>
        </w:rPr>
      </w:pPr>
      <w:r w:rsidRPr="00B65AFF">
        <w:rPr>
          <w:lang w:val="en"/>
        </w:rPr>
        <w:t xml:space="preserve">TPS and similar Japanese manufacturing techniques distinguish between activities that add </w:t>
      </w:r>
      <w:proofErr w:type="spellStart"/>
      <w:r w:rsidRPr="00B65AFF">
        <w:rPr>
          <w:lang w:val="en"/>
        </w:rPr>
        <w:t>valueto</w:t>
      </w:r>
      <w:proofErr w:type="spellEnd"/>
      <w:r w:rsidRPr="00B65AFF">
        <w:rPr>
          <w:lang w:val="en"/>
        </w:rPr>
        <w:t xml:space="preserve"> a product and those that are logistical but add no value. The primary—even the sole—value-added activity in manufacturing is the production process </w:t>
      </w:r>
      <w:proofErr w:type="gramStart"/>
      <w:r w:rsidRPr="00B65AFF">
        <w:rPr>
          <w:lang w:val="en"/>
        </w:rPr>
        <w:t>itself</w:t>
      </w:r>
      <w:proofErr w:type="gramEnd"/>
      <w:r w:rsidRPr="00B65AFF">
        <w:rPr>
          <w:lang w:val="en"/>
        </w:rPr>
        <w:t xml:space="preserve">, where materials are </w:t>
      </w:r>
      <w:proofErr w:type="spellStart"/>
      <w:r w:rsidRPr="00B65AFF">
        <w:rPr>
          <w:lang w:val="en"/>
        </w:rPr>
        <w:t>beingtransformed</w:t>
      </w:r>
      <w:proofErr w:type="spellEnd"/>
      <w:r w:rsidRPr="00B65AFF">
        <w:rPr>
          <w:lang w:val="en"/>
        </w:rPr>
        <w:t xml:space="preserve"> into progressively functional work pieces. Most other activities, such as </w:t>
      </w:r>
      <w:proofErr w:type="spellStart"/>
      <w:r w:rsidRPr="00B65AFF">
        <w:rPr>
          <w:lang w:val="en"/>
        </w:rPr>
        <w:t>transportingmaterials</w:t>
      </w:r>
      <w:proofErr w:type="spellEnd"/>
      <w:r w:rsidRPr="00B65AFF">
        <w:rPr>
          <w:lang w:val="en"/>
        </w:rPr>
        <w:t xml:space="preserve">, inspecting finished work, and most of all, idle time and delays, add no value and must be minimized. When processes are examined for potential improvements and cost </w:t>
      </w:r>
      <w:proofErr w:type="spellStart"/>
      <w:r w:rsidRPr="00B65AFF">
        <w:rPr>
          <w:lang w:val="en"/>
        </w:rPr>
        <w:t>cutting</w:t>
      </w:r>
      <w:proofErr w:type="gramStart"/>
      <w:r w:rsidRPr="00B65AFF">
        <w:rPr>
          <w:lang w:val="en"/>
        </w:rPr>
        <w:t>,reducing</w:t>
      </w:r>
      <w:proofErr w:type="spellEnd"/>
      <w:proofErr w:type="gramEnd"/>
      <w:r w:rsidRPr="00B65AFF">
        <w:rPr>
          <w:lang w:val="en"/>
        </w:rPr>
        <w:t xml:space="preserve"> non-value-added activities is often the highest priority. Conversely, processes that </w:t>
      </w:r>
      <w:proofErr w:type="spellStart"/>
      <w:r w:rsidRPr="00B65AFF">
        <w:rPr>
          <w:lang w:val="en"/>
        </w:rPr>
        <w:t>addthe</w:t>
      </w:r>
      <w:proofErr w:type="spellEnd"/>
      <w:r w:rsidRPr="00B65AFF">
        <w:rPr>
          <w:lang w:val="en"/>
        </w:rPr>
        <w:t xml:space="preserve"> most value, even if they are expensive, will usually not be compromised to achieve lower costs at the expense of quality.</w:t>
      </w:r>
    </w:p>
    <w:p w:rsidR="00B65AFF" w:rsidRPr="00B65AFF" w:rsidRDefault="00B65AFF" w:rsidP="00B65AFF">
      <w:pPr>
        <w:rPr>
          <w:lang w:val="en"/>
        </w:rPr>
      </w:pPr>
    </w:p>
    <w:p w:rsidR="00B65AFF" w:rsidRPr="00B65AFF" w:rsidRDefault="00B65AFF" w:rsidP="00B65AFF">
      <w:pPr>
        <w:rPr>
          <w:lang w:val="en"/>
        </w:rPr>
      </w:pPr>
    </w:p>
    <w:p w:rsidR="00B65AFF" w:rsidRDefault="00B65AFF">
      <w:bookmarkStart w:id="0" w:name="_GoBack"/>
      <w:bookmarkEnd w:id="0"/>
    </w:p>
    <w:sectPr w:rsidR="00B65AFF" w:rsidSect="00B65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B1" w:rsidRDefault="00207FB1" w:rsidP="00B65AFF">
      <w:pPr>
        <w:spacing w:after="0" w:line="240" w:lineRule="auto"/>
      </w:pPr>
      <w:r>
        <w:separator/>
      </w:r>
    </w:p>
  </w:endnote>
  <w:endnote w:type="continuationSeparator" w:id="0">
    <w:p w:rsidR="00207FB1" w:rsidRDefault="00207FB1" w:rsidP="00B6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B1" w:rsidRDefault="00207FB1" w:rsidP="00B65AFF">
      <w:pPr>
        <w:spacing w:after="0" w:line="240" w:lineRule="auto"/>
      </w:pPr>
      <w:r>
        <w:separator/>
      </w:r>
    </w:p>
  </w:footnote>
  <w:footnote w:type="continuationSeparator" w:id="0">
    <w:p w:rsidR="00207FB1" w:rsidRDefault="00207FB1" w:rsidP="00B65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FF"/>
    <w:rsid w:val="00207FB1"/>
    <w:rsid w:val="00892769"/>
    <w:rsid w:val="00B65AFF"/>
    <w:rsid w:val="00C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FF"/>
  </w:style>
  <w:style w:type="paragraph" w:styleId="Footer">
    <w:name w:val="footer"/>
    <w:basedOn w:val="Normal"/>
    <w:link w:val="FooterChar"/>
    <w:uiPriority w:val="99"/>
    <w:unhideWhenUsed/>
    <w:rsid w:val="00B65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FF"/>
  </w:style>
  <w:style w:type="paragraph" w:styleId="NoSpacing">
    <w:name w:val="No Spacing"/>
    <w:uiPriority w:val="1"/>
    <w:qFormat/>
    <w:rsid w:val="00B65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FF"/>
  </w:style>
  <w:style w:type="paragraph" w:styleId="Footer">
    <w:name w:val="footer"/>
    <w:basedOn w:val="Normal"/>
    <w:link w:val="FooterChar"/>
    <w:uiPriority w:val="99"/>
    <w:unhideWhenUsed/>
    <w:rsid w:val="00B65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FF"/>
  </w:style>
  <w:style w:type="paragraph" w:styleId="NoSpacing">
    <w:name w:val="No Spacing"/>
    <w:uiPriority w:val="1"/>
    <w:qFormat/>
    <w:rsid w:val="00B65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5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23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86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4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99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62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9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6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3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5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07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4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20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950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050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1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1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1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4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12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1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6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330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0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ie/imgres?q=toyota&amp;num=10&amp;hl=en&amp;safe=active&amp;tbo=d&amp;biw=1093&amp;bih=546&amp;tbm=isch&amp;tbnid=W0oA6ZzOIbPn3M:&amp;imgrefurl=http://thenextgear.com/2011/11/16/toyota-to-give-away-3-cars-in-%E2%80%98see-it-drive-it-win-it-%E2%80%99-promotion/&amp;docid=Y8dy_ogMonE6RM&amp;imgurl=http://thenextgear.com/wp-content/uploads/2011/11/Toyota.jpg&amp;w=947&amp;h=899&amp;ei=bdzvUKT2NseDhQfSuIHICw&amp;zoom=1&amp;iact=hc&amp;vpx=2&amp;vpy=116&amp;dur=838&amp;hovh=219&amp;hovw=230&amp;tx=112&amp;ty=124&amp;sig=114856271198778191798&amp;page=1&amp;tbnh=146&amp;tbnw=153&amp;start=0&amp;ndsp=15&amp;ved=1t:429,r:0,s:0,i: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 Carnew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2013-01-11T09:22:00Z</dcterms:created>
  <dcterms:modified xsi:type="dcterms:W3CDTF">2013-01-11T09:38:00Z</dcterms:modified>
</cp:coreProperties>
</file>